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8699" w14:textId="77777777" w:rsidR="000E0F9B" w:rsidRDefault="00DF05F3">
      <w:pPr>
        <w:pStyle w:val="BodyText"/>
        <w:spacing w:before="7"/>
        <w:ind w:left="2097"/>
      </w:pPr>
      <w:r>
        <w:t xml:space="preserve">Emergency Action Plan – </w:t>
      </w:r>
      <w:r w:rsidR="005A5405">
        <w:t xml:space="preserve">3G </w:t>
      </w:r>
      <w:r>
        <w:t>RYEISH GREEN</w:t>
      </w:r>
      <w:r w:rsidR="005A5405">
        <w:t xml:space="preserve"> </w:t>
      </w:r>
    </w:p>
    <w:p w14:paraId="1F0EF816" w14:textId="77777777" w:rsidR="005A5405" w:rsidRDefault="005A5405">
      <w:pPr>
        <w:pStyle w:val="BodyText"/>
        <w:spacing w:before="7"/>
        <w:ind w:left="2097"/>
      </w:pPr>
      <w:r>
        <w:t>(</w:t>
      </w:r>
      <w:r w:rsidRPr="005A5405">
        <w:rPr>
          <w:sz w:val="28"/>
          <w:szCs w:val="28"/>
        </w:rPr>
        <w:t>Oakbank Entrance</w:t>
      </w:r>
      <w:r>
        <w:t>)</w:t>
      </w:r>
    </w:p>
    <w:p w14:paraId="672A6659" w14:textId="77777777" w:rsidR="000E0F9B" w:rsidRDefault="000E0F9B">
      <w:pPr>
        <w:rPr>
          <w:b/>
          <w:sz w:val="20"/>
        </w:rPr>
      </w:pPr>
    </w:p>
    <w:p w14:paraId="0A37501D" w14:textId="77777777" w:rsidR="000E0F9B" w:rsidRDefault="000E0F9B">
      <w:pPr>
        <w:spacing w:before="10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755"/>
      </w:tblGrid>
      <w:tr w:rsidR="000E0F9B" w14:paraId="2449D1AD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661DD71D" w14:textId="77777777" w:rsidR="000E0F9B" w:rsidRDefault="00DF05F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Site Name</w:t>
            </w:r>
          </w:p>
        </w:tc>
        <w:tc>
          <w:tcPr>
            <w:tcW w:w="6755" w:type="dxa"/>
          </w:tcPr>
          <w:p w14:paraId="56B9D3CF" w14:textId="77777777" w:rsidR="000E0F9B" w:rsidRDefault="00DF05F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3G at </w:t>
            </w:r>
            <w:proofErr w:type="spellStart"/>
            <w:r>
              <w:rPr>
                <w:sz w:val="20"/>
              </w:rPr>
              <w:t>Ryeish</w:t>
            </w:r>
            <w:proofErr w:type="spellEnd"/>
            <w:r>
              <w:rPr>
                <w:sz w:val="20"/>
              </w:rPr>
              <w:t xml:space="preserve"> Green</w:t>
            </w:r>
          </w:p>
        </w:tc>
      </w:tr>
      <w:tr w:rsidR="000E0F9B" w14:paraId="5A870E8E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301E54BB" w14:textId="77777777" w:rsidR="000E0F9B" w:rsidRDefault="00DF05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Club Address</w:t>
            </w:r>
          </w:p>
        </w:tc>
        <w:tc>
          <w:tcPr>
            <w:tcW w:w="6755" w:type="dxa"/>
          </w:tcPr>
          <w:p w14:paraId="42B0F073" w14:textId="77777777" w:rsidR="000E0F9B" w:rsidRDefault="00DF05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Hyde End Lane, </w:t>
            </w:r>
            <w:proofErr w:type="spellStart"/>
            <w:r>
              <w:rPr>
                <w:sz w:val="20"/>
              </w:rPr>
              <w:t>Ryeish</w:t>
            </w:r>
            <w:proofErr w:type="spellEnd"/>
            <w:r>
              <w:rPr>
                <w:sz w:val="20"/>
              </w:rPr>
              <w:t xml:space="preserve"> Green near Reading RG7 1ER</w:t>
            </w:r>
          </w:p>
        </w:tc>
      </w:tr>
      <w:tr w:rsidR="000E0F9B" w14:paraId="5F057B42" w14:textId="77777777">
        <w:trPr>
          <w:trHeight w:val="489"/>
        </w:trPr>
        <w:tc>
          <w:tcPr>
            <w:tcW w:w="2263" w:type="dxa"/>
            <w:shd w:val="clear" w:color="auto" w:fill="F7C9AC"/>
          </w:tcPr>
          <w:p w14:paraId="4F912BA9" w14:textId="77777777" w:rsidR="000E0F9B" w:rsidRDefault="00DF05F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 Emergency</w:t>
            </w:r>
          </w:p>
        </w:tc>
        <w:tc>
          <w:tcPr>
            <w:tcW w:w="6755" w:type="dxa"/>
          </w:tcPr>
          <w:p w14:paraId="0F1A1D1A" w14:textId="77777777" w:rsidR="000E0F9B" w:rsidRDefault="00DF05F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Dial 999 from any mobile, even if locked, follow emergency dialling screen</w:t>
            </w:r>
          </w:p>
          <w:p w14:paraId="09E1EBA6" w14:textId="77777777" w:rsidR="000E0F9B" w:rsidRDefault="00DF05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prompts</w:t>
            </w:r>
          </w:p>
        </w:tc>
      </w:tr>
    </w:tbl>
    <w:p w14:paraId="5DAB6C7B" w14:textId="77777777" w:rsidR="000E0F9B" w:rsidRDefault="000E0F9B">
      <w:pPr>
        <w:spacing w:before="3" w:after="1"/>
        <w:rPr>
          <w:b/>
          <w:sz w:val="12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755"/>
      </w:tblGrid>
      <w:tr w:rsidR="000E0F9B" w14:paraId="6A170BAB" w14:textId="77777777" w:rsidTr="7E1E8FC6">
        <w:trPr>
          <w:trHeight w:val="242"/>
        </w:trPr>
        <w:tc>
          <w:tcPr>
            <w:tcW w:w="9018" w:type="dxa"/>
            <w:gridSpan w:val="2"/>
            <w:shd w:val="clear" w:color="auto" w:fill="F7C9AC"/>
          </w:tcPr>
          <w:p w14:paraId="7B58EA1F" w14:textId="77777777" w:rsidR="000E0F9B" w:rsidRDefault="00DF05F3">
            <w:pPr>
              <w:pStyle w:val="TableParagraph"/>
              <w:spacing w:line="222" w:lineRule="exact"/>
              <w:ind w:left="3122" w:right="3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Aider Information for Hirers</w:t>
            </w:r>
          </w:p>
        </w:tc>
      </w:tr>
      <w:tr w:rsidR="000E0F9B" w14:paraId="1F7719D2" w14:textId="77777777" w:rsidTr="7E1E8FC6">
        <w:trPr>
          <w:trHeight w:val="913"/>
        </w:trPr>
        <w:tc>
          <w:tcPr>
            <w:tcW w:w="9018" w:type="dxa"/>
            <w:gridSpan w:val="2"/>
            <w:shd w:val="clear" w:color="auto" w:fill="F7C9AC"/>
          </w:tcPr>
          <w:p w14:paraId="56F8CDCA" w14:textId="77777777" w:rsidR="000E0F9B" w:rsidRDefault="00DF05F3" w:rsidP="005A5405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All Spencers Wood FC and Shinfield Rangers FC managers and coaches are FA Emergency First Aid trained (as a minimum) from The FA. They will be able to assist in the event of a medical emergency. Please locate the nearest Spencer’s Wood FC or Shinfield Rangers </w:t>
            </w:r>
            <w:r w:rsidR="005A5405">
              <w:rPr>
                <w:sz w:val="20"/>
              </w:rPr>
              <w:t>FC if required.</w:t>
            </w:r>
          </w:p>
        </w:tc>
      </w:tr>
      <w:tr w:rsidR="000E0F9B" w14:paraId="03BBEF27" w14:textId="77777777" w:rsidTr="7E1E8FC6">
        <w:trPr>
          <w:trHeight w:val="241"/>
        </w:trPr>
        <w:tc>
          <w:tcPr>
            <w:tcW w:w="9018" w:type="dxa"/>
            <w:gridSpan w:val="2"/>
            <w:shd w:val="clear" w:color="auto" w:fill="F7C9AC"/>
          </w:tcPr>
          <w:p w14:paraId="4878A18D" w14:textId="77777777" w:rsidR="000E0F9B" w:rsidRDefault="00DF05F3">
            <w:pPr>
              <w:pStyle w:val="TableParagraph"/>
              <w:spacing w:line="222" w:lineRule="exact"/>
              <w:ind w:left="3122" w:right="3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Aid Equipment &amp; Facilities</w:t>
            </w:r>
          </w:p>
        </w:tc>
      </w:tr>
      <w:tr w:rsidR="000E0F9B" w14:paraId="3A08A2B7" w14:textId="77777777" w:rsidTr="7E1E8FC6">
        <w:trPr>
          <w:trHeight w:val="244"/>
        </w:trPr>
        <w:tc>
          <w:tcPr>
            <w:tcW w:w="2263" w:type="dxa"/>
            <w:shd w:val="clear" w:color="auto" w:fill="F7C9AC"/>
          </w:tcPr>
          <w:p w14:paraId="769726BA" w14:textId="77777777" w:rsidR="000E0F9B" w:rsidRDefault="00DF05F3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755" w:type="dxa"/>
            <w:shd w:val="clear" w:color="auto" w:fill="F7C9AC"/>
          </w:tcPr>
          <w:p w14:paraId="1D2B207C" w14:textId="77777777" w:rsidR="000E0F9B" w:rsidRDefault="00DF05F3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0E0F9B" w14:paraId="7365415D" w14:textId="77777777" w:rsidTr="7E1E8FC6">
        <w:trPr>
          <w:trHeight w:val="244"/>
        </w:trPr>
        <w:tc>
          <w:tcPr>
            <w:tcW w:w="2263" w:type="dxa"/>
            <w:shd w:val="clear" w:color="auto" w:fill="F7C9AC"/>
          </w:tcPr>
          <w:p w14:paraId="69314A18" w14:textId="77777777" w:rsidR="000E0F9B" w:rsidRDefault="00DF05F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 Aid Kit</w:t>
            </w:r>
          </w:p>
        </w:tc>
        <w:tc>
          <w:tcPr>
            <w:tcW w:w="6755" w:type="dxa"/>
          </w:tcPr>
          <w:p w14:paraId="3505DF54" w14:textId="77777777" w:rsidR="000E0F9B" w:rsidRDefault="00DF05F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Leisure Attendants Office</w:t>
            </w:r>
            <w:r w:rsidR="005A5405">
              <w:rPr>
                <w:sz w:val="20"/>
              </w:rPr>
              <w:t xml:space="preserve"> or each Team will hold a First Aid Kit</w:t>
            </w:r>
          </w:p>
        </w:tc>
      </w:tr>
      <w:tr w:rsidR="000E0F9B" w14:paraId="72CBBDCC" w14:textId="77777777" w:rsidTr="7E1E8FC6">
        <w:trPr>
          <w:trHeight w:val="489"/>
        </w:trPr>
        <w:tc>
          <w:tcPr>
            <w:tcW w:w="2263" w:type="dxa"/>
            <w:shd w:val="clear" w:color="auto" w:fill="F7C9AC"/>
          </w:tcPr>
          <w:p w14:paraId="6826BCA9" w14:textId="77777777" w:rsidR="000E0F9B" w:rsidRDefault="00DF05F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Defibrillator</w:t>
            </w:r>
          </w:p>
        </w:tc>
        <w:tc>
          <w:tcPr>
            <w:tcW w:w="6755" w:type="dxa"/>
          </w:tcPr>
          <w:p w14:paraId="60BCBBE8" w14:textId="32A3D99C" w:rsidR="7E1E8FC6" w:rsidRDefault="7E1E8FC6" w:rsidP="7E1E8FC6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7E1E8FC6">
              <w:rPr>
                <w:sz w:val="20"/>
                <w:szCs w:val="20"/>
              </w:rPr>
              <w:t>There is one in the Centre</w:t>
            </w:r>
          </w:p>
          <w:p w14:paraId="0ADA5F6E" w14:textId="77777777" w:rsidR="005A5405" w:rsidRDefault="00CA28E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SWFC have a portable de-fib which will be provided to the person collecting the keys for the site. This will be for use on the 3G and grass pitches.</w:t>
            </w:r>
          </w:p>
        </w:tc>
      </w:tr>
      <w:tr w:rsidR="000E0F9B" w14:paraId="658C0909" w14:textId="77777777" w:rsidTr="7E1E8FC6">
        <w:trPr>
          <w:trHeight w:val="244"/>
        </w:trPr>
        <w:tc>
          <w:tcPr>
            <w:tcW w:w="2263" w:type="dxa"/>
            <w:shd w:val="clear" w:color="auto" w:fill="F7C9AC"/>
          </w:tcPr>
          <w:p w14:paraId="54EB648C" w14:textId="77777777" w:rsidR="000E0F9B" w:rsidRDefault="00DF05F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 Aid Room</w:t>
            </w:r>
          </w:p>
        </w:tc>
        <w:tc>
          <w:tcPr>
            <w:tcW w:w="6755" w:type="dxa"/>
          </w:tcPr>
          <w:p w14:paraId="52320CD5" w14:textId="77777777" w:rsidR="000E0F9B" w:rsidRDefault="00DF05F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Access to appropriate changing facilities in the School</w:t>
            </w:r>
            <w:r w:rsidR="005A5405">
              <w:rPr>
                <w:sz w:val="20"/>
              </w:rPr>
              <w:t xml:space="preserve"> (during training only)</w:t>
            </w:r>
          </w:p>
        </w:tc>
      </w:tr>
      <w:tr w:rsidR="000E0F9B" w14:paraId="08E3040F" w14:textId="77777777" w:rsidTr="7E1E8FC6">
        <w:trPr>
          <w:trHeight w:val="731"/>
        </w:trPr>
        <w:tc>
          <w:tcPr>
            <w:tcW w:w="2263" w:type="dxa"/>
            <w:shd w:val="clear" w:color="auto" w:fill="F7C9AC"/>
          </w:tcPr>
          <w:p w14:paraId="3ED34C2D" w14:textId="77777777" w:rsidR="000E0F9B" w:rsidRDefault="00DF05F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Ambulance Procedure</w:t>
            </w:r>
          </w:p>
        </w:tc>
        <w:tc>
          <w:tcPr>
            <w:tcW w:w="6755" w:type="dxa"/>
          </w:tcPr>
          <w:p w14:paraId="413C5B49" w14:textId="77777777" w:rsidR="000E0F9B" w:rsidRDefault="00DF05F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Designated adult x 2 to wait on entrance at Hyde End Lane by car park and designate ambulance to 3G Football Turf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Pitch.</w:t>
            </w:r>
          </w:p>
          <w:p w14:paraId="45356728" w14:textId="77777777" w:rsidR="000E0F9B" w:rsidRDefault="00DF05F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Ensure route is clear and accessible to 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pitch.</w:t>
            </w:r>
          </w:p>
        </w:tc>
      </w:tr>
      <w:tr w:rsidR="000E0F9B" w14:paraId="02EB378F" w14:textId="77777777" w:rsidTr="7E1E8FC6">
        <w:trPr>
          <w:trHeight w:val="43"/>
        </w:trPr>
        <w:tc>
          <w:tcPr>
            <w:tcW w:w="9018" w:type="dxa"/>
            <w:gridSpan w:val="2"/>
          </w:tcPr>
          <w:p w14:paraId="6A05A809" w14:textId="77777777" w:rsidR="000E0F9B" w:rsidRDefault="000E0F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A39BBE3" w14:textId="77777777" w:rsidR="000E0F9B" w:rsidRDefault="000E0F9B"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6668"/>
      </w:tblGrid>
      <w:tr w:rsidR="000E0F9B" w14:paraId="2B641BE7" w14:textId="77777777">
        <w:trPr>
          <w:trHeight w:val="244"/>
        </w:trPr>
        <w:tc>
          <w:tcPr>
            <w:tcW w:w="9245" w:type="dxa"/>
            <w:gridSpan w:val="2"/>
            <w:shd w:val="clear" w:color="auto" w:fill="F7C9AC"/>
          </w:tcPr>
          <w:p w14:paraId="7068F653" w14:textId="77777777" w:rsidR="000E0F9B" w:rsidRDefault="00DF05F3">
            <w:pPr>
              <w:pStyle w:val="TableParagraph"/>
              <w:spacing w:line="224" w:lineRule="exact"/>
              <w:ind w:left="3836" w:right="3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Information</w:t>
            </w:r>
          </w:p>
        </w:tc>
      </w:tr>
      <w:tr w:rsidR="000E0F9B" w14:paraId="20977C43" w14:textId="77777777" w:rsidTr="004215BD">
        <w:trPr>
          <w:trHeight w:val="1708"/>
        </w:trPr>
        <w:tc>
          <w:tcPr>
            <w:tcW w:w="2577" w:type="dxa"/>
            <w:shd w:val="clear" w:color="auto" w:fill="F7C9AC"/>
          </w:tcPr>
          <w:p w14:paraId="4E095691" w14:textId="77777777" w:rsidR="000E0F9B" w:rsidRDefault="00DF05F3" w:rsidP="005A5405">
            <w:pPr>
              <w:pStyle w:val="TableParagraph"/>
              <w:ind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Nearest Hospital Addres</w:t>
            </w:r>
            <w:r w:rsidR="005A5405">
              <w:rPr>
                <w:b/>
                <w:sz w:val="20"/>
              </w:rPr>
              <w:t>s Telephone (With A&amp;E Department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6668" w:type="dxa"/>
          </w:tcPr>
          <w:p w14:paraId="6611A0DB" w14:textId="77777777" w:rsidR="000E0F9B" w:rsidRDefault="00DF05F3">
            <w:pPr>
              <w:pStyle w:val="TableParagraph"/>
              <w:ind w:right="2828"/>
              <w:rPr>
                <w:sz w:val="20"/>
              </w:rPr>
            </w:pPr>
            <w:r>
              <w:rPr>
                <w:sz w:val="20"/>
              </w:rPr>
              <w:t>Royal Berkshire Hospital, London Road, Craven Road, Reading Berkshire, RG1 5AN</w:t>
            </w:r>
          </w:p>
          <w:p w14:paraId="62D20706" w14:textId="77777777" w:rsidR="000E0F9B" w:rsidRDefault="00DF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0118 322 5111</w:t>
            </w:r>
          </w:p>
        </w:tc>
      </w:tr>
      <w:tr w:rsidR="000E0F9B" w14:paraId="7140B020" w14:textId="77777777" w:rsidTr="004215BD">
        <w:trPr>
          <w:trHeight w:val="7894"/>
        </w:trPr>
        <w:tc>
          <w:tcPr>
            <w:tcW w:w="2577" w:type="dxa"/>
            <w:shd w:val="clear" w:color="auto" w:fill="F7C9AC"/>
          </w:tcPr>
          <w:p w14:paraId="76B796C6" w14:textId="77777777" w:rsidR="000E0F9B" w:rsidRDefault="00DF05F3">
            <w:pPr>
              <w:pStyle w:val="TableParagraph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Directions to Hospital</w:t>
            </w:r>
          </w:p>
        </w:tc>
        <w:tc>
          <w:tcPr>
            <w:tcW w:w="6668" w:type="dxa"/>
          </w:tcPr>
          <w:p w14:paraId="1DB0F7CD" w14:textId="77777777" w:rsidR="000E0F9B" w:rsidRDefault="00DF05F3">
            <w:pPr>
              <w:pStyle w:val="TableParagraph"/>
              <w:ind w:right="3255"/>
              <w:rPr>
                <w:sz w:val="20"/>
              </w:rPr>
            </w:pPr>
            <w:r>
              <w:rPr>
                <w:sz w:val="20"/>
              </w:rPr>
              <w:t>Head north-west on Hyde End Ln towards Church Ln Turn right onto Church Ln</w:t>
            </w:r>
          </w:p>
          <w:p w14:paraId="264B635A" w14:textId="77777777" w:rsidR="000E0F9B" w:rsidRDefault="00DF05F3">
            <w:pPr>
              <w:pStyle w:val="TableParagraph"/>
              <w:ind w:right="5366"/>
              <w:rPr>
                <w:sz w:val="20"/>
              </w:rPr>
            </w:pPr>
            <w:r>
              <w:rPr>
                <w:sz w:val="20"/>
              </w:rPr>
              <w:t>Continue onto Brookers Hill Turn left onto Hollow Ln/A327 Continue to follow A327</w:t>
            </w:r>
          </w:p>
          <w:p w14:paraId="194A00B7" w14:textId="77777777" w:rsid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>
              <w:rPr>
                <w:sz w:val="20"/>
              </w:rPr>
              <w:t>T</w:t>
            </w:r>
            <w:r w:rsidRPr="005A5405">
              <w:rPr>
                <w:sz w:val="20"/>
              </w:rPr>
              <w:t>he Hospital is signpo</w:t>
            </w:r>
            <w:r>
              <w:rPr>
                <w:sz w:val="20"/>
              </w:rPr>
              <w:t>sted from the roundabout exit.</w:t>
            </w:r>
          </w:p>
          <w:p w14:paraId="50B25428" w14:textId="77777777" w:rsidR="005A5405" w:rsidRP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 w:rsidRPr="005A5405">
              <w:rPr>
                <w:b/>
                <w:bCs/>
                <w:sz w:val="20"/>
              </w:rPr>
              <w:t>At the roundabout, take the 2nd exit onto Shinfield Rd/A327</w:t>
            </w:r>
          </w:p>
          <w:p w14:paraId="729676E0" w14:textId="77777777" w:rsidR="005A5405" w:rsidRP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 w:rsidRPr="005A5405">
              <w:rPr>
                <w:sz w:val="20"/>
              </w:rPr>
              <w:t>Continue to the University on the right, then take the first right onto Elmhurst Rd.</w:t>
            </w:r>
          </w:p>
          <w:p w14:paraId="6F785C05" w14:textId="77777777" w:rsidR="005A5405" w:rsidRP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 w:rsidRPr="005A5405">
              <w:rPr>
                <w:sz w:val="20"/>
              </w:rPr>
              <w:t>Turn immediately left onto Redlands Rd</w:t>
            </w:r>
          </w:p>
          <w:p w14:paraId="648D9EC0" w14:textId="77777777" w:rsidR="000E0F9B" w:rsidRDefault="00DF05F3">
            <w:pPr>
              <w:pStyle w:val="TableParagraph"/>
              <w:ind w:right="2828"/>
              <w:rPr>
                <w:sz w:val="20"/>
              </w:rPr>
            </w:pPr>
            <w:r>
              <w:rPr>
                <w:sz w:val="20"/>
              </w:rPr>
              <w:t>Turn right onto Elmhurst Rd</w:t>
            </w:r>
          </w:p>
          <w:p w14:paraId="5F6A2978" w14:textId="77777777" w:rsidR="000E0F9B" w:rsidRDefault="00DF05F3">
            <w:pPr>
              <w:pStyle w:val="TableParagraph"/>
              <w:ind w:right="5452"/>
              <w:rPr>
                <w:sz w:val="20"/>
              </w:rPr>
            </w:pPr>
            <w:r>
              <w:rPr>
                <w:sz w:val="20"/>
              </w:rPr>
              <w:t>Turn left onto Redlands Rd Turn right onto Addington Rd Turn left onto Craven Rd</w:t>
            </w:r>
          </w:p>
          <w:p w14:paraId="5721A4B9" w14:textId="77777777" w:rsidR="000E0F9B" w:rsidRDefault="00DF05F3">
            <w:pPr>
              <w:pStyle w:val="TableParagraph"/>
              <w:spacing w:before="1"/>
              <w:ind w:right="5505"/>
              <w:rPr>
                <w:sz w:val="20"/>
              </w:rPr>
            </w:pPr>
            <w:r>
              <w:rPr>
                <w:sz w:val="20"/>
              </w:rPr>
              <w:t>Go through 1 roundabout Turn left onto London Rd/A4 Turn left</w:t>
            </w:r>
          </w:p>
        </w:tc>
      </w:tr>
      <w:tr w:rsidR="000E0F9B" w14:paraId="520BBD49" w14:textId="77777777" w:rsidTr="004215BD">
        <w:trPr>
          <w:trHeight w:val="486"/>
        </w:trPr>
        <w:tc>
          <w:tcPr>
            <w:tcW w:w="2577" w:type="dxa"/>
            <w:shd w:val="clear" w:color="auto" w:fill="F7C9AC"/>
          </w:tcPr>
          <w:p w14:paraId="646957F6" w14:textId="77777777" w:rsidR="000E0F9B" w:rsidRDefault="00DF05F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Journey</w:t>
            </w:r>
          </w:p>
          <w:p w14:paraId="4A146726" w14:textId="77777777" w:rsidR="000E0F9B" w:rsidRDefault="00DF05F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668" w:type="dxa"/>
          </w:tcPr>
          <w:p w14:paraId="31E6FD4A" w14:textId="77777777" w:rsidR="000E0F9B" w:rsidRDefault="00DF05F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16 minutes</w:t>
            </w:r>
          </w:p>
          <w:p w14:paraId="4AE67882" w14:textId="77777777" w:rsidR="000E0F9B" w:rsidRDefault="00DF05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4.4 miles</w:t>
            </w:r>
          </w:p>
        </w:tc>
      </w:tr>
      <w:tr w:rsidR="000E0F9B" w14:paraId="5F737FE6" w14:textId="77777777" w:rsidTr="004215BD">
        <w:trPr>
          <w:trHeight w:val="1093"/>
        </w:trPr>
        <w:tc>
          <w:tcPr>
            <w:tcW w:w="2577" w:type="dxa"/>
            <w:shd w:val="clear" w:color="auto" w:fill="F7C9AC"/>
          </w:tcPr>
          <w:p w14:paraId="716FF200" w14:textId="77777777" w:rsidR="000E0F9B" w:rsidRDefault="00DF05F3">
            <w:pPr>
              <w:pStyle w:val="TableParagraph"/>
              <w:spacing w:before="1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Nearest Walk in</w:t>
            </w:r>
          </w:p>
          <w:p w14:paraId="7EF3AA69" w14:textId="77777777" w:rsidR="000E0F9B" w:rsidRDefault="00DF05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6668" w:type="dxa"/>
          </w:tcPr>
          <w:p w14:paraId="7401E6BA" w14:textId="77777777" w:rsidR="000E0F9B" w:rsidRDefault="00DF05F3">
            <w:pPr>
              <w:pStyle w:val="TableParagraph"/>
              <w:spacing w:before="1"/>
              <w:ind w:right="2828"/>
              <w:rPr>
                <w:sz w:val="20"/>
              </w:rPr>
            </w:pPr>
            <w:r>
              <w:rPr>
                <w:sz w:val="20"/>
              </w:rPr>
              <w:t>Royal Berkshire Hospital, London Road, Craven Road, Reading Berkshire, RG1 5AN</w:t>
            </w:r>
          </w:p>
        </w:tc>
      </w:tr>
      <w:tr w:rsidR="000E0F9B" w14:paraId="6F35172A" w14:textId="77777777" w:rsidTr="004215BD">
        <w:trPr>
          <w:trHeight w:val="43"/>
        </w:trPr>
        <w:tc>
          <w:tcPr>
            <w:tcW w:w="2577" w:type="dxa"/>
            <w:shd w:val="clear" w:color="auto" w:fill="F7C9AC"/>
          </w:tcPr>
          <w:p w14:paraId="0C398DDB" w14:textId="77777777" w:rsidR="000E0F9B" w:rsidRDefault="00DF05F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</w:p>
          <w:p w14:paraId="1AC98C5F" w14:textId="77777777" w:rsidR="000E0F9B" w:rsidRDefault="00DF05F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Updated</w:t>
            </w:r>
          </w:p>
        </w:tc>
        <w:tc>
          <w:tcPr>
            <w:tcW w:w="6668" w:type="dxa"/>
          </w:tcPr>
          <w:p w14:paraId="2449245D" w14:textId="417B9311" w:rsidR="000E0F9B" w:rsidRDefault="004215B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September 202</w:t>
            </w:r>
            <w:r w:rsidR="008C16F6">
              <w:rPr>
                <w:sz w:val="20"/>
              </w:rPr>
              <w:t>4</w:t>
            </w:r>
          </w:p>
        </w:tc>
      </w:tr>
    </w:tbl>
    <w:p w14:paraId="41C8F396" w14:textId="77777777" w:rsidR="00295AB9" w:rsidRDefault="00295AB9"/>
    <w:sectPr w:rsidR="00295AB9">
      <w:pgSz w:w="11910" w:h="16840"/>
      <w:pgMar w:top="6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4445C"/>
    <w:multiLevelType w:val="hybridMultilevel"/>
    <w:tmpl w:val="607C0EFA"/>
    <w:lvl w:ilvl="0" w:tplc="F7841BC0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color w:val="808080"/>
        <w:spacing w:val="-1"/>
        <w:w w:val="99"/>
        <w:sz w:val="20"/>
        <w:szCs w:val="20"/>
        <w:lang w:val="en-GB" w:eastAsia="en-GB" w:bidi="en-GB"/>
      </w:rPr>
    </w:lvl>
    <w:lvl w:ilvl="1" w:tplc="03CAA274">
      <w:numFmt w:val="bullet"/>
      <w:lvlText w:val="•"/>
      <w:lvlJc w:val="left"/>
      <w:pPr>
        <w:ind w:left="1412" w:hanging="360"/>
      </w:pPr>
      <w:rPr>
        <w:rFonts w:hint="default"/>
        <w:lang w:val="en-GB" w:eastAsia="en-GB" w:bidi="en-GB"/>
      </w:rPr>
    </w:lvl>
    <w:lvl w:ilvl="2" w:tplc="A7EA6C8C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3" w:tplc="9BCC77EA">
      <w:numFmt w:val="bullet"/>
      <w:lvlText w:val="•"/>
      <w:lvlJc w:val="left"/>
      <w:pPr>
        <w:ind w:left="2597" w:hanging="360"/>
      </w:pPr>
      <w:rPr>
        <w:rFonts w:hint="default"/>
        <w:lang w:val="en-GB" w:eastAsia="en-GB" w:bidi="en-GB"/>
      </w:rPr>
    </w:lvl>
    <w:lvl w:ilvl="4" w:tplc="DFBCCFC4">
      <w:numFmt w:val="bullet"/>
      <w:lvlText w:val="•"/>
      <w:lvlJc w:val="left"/>
      <w:pPr>
        <w:ind w:left="3190" w:hanging="360"/>
      </w:pPr>
      <w:rPr>
        <w:rFonts w:hint="default"/>
        <w:lang w:val="en-GB" w:eastAsia="en-GB" w:bidi="en-GB"/>
      </w:rPr>
    </w:lvl>
    <w:lvl w:ilvl="5" w:tplc="4FDE8500">
      <w:numFmt w:val="bullet"/>
      <w:lvlText w:val="•"/>
      <w:lvlJc w:val="left"/>
      <w:pPr>
        <w:ind w:left="3782" w:hanging="360"/>
      </w:pPr>
      <w:rPr>
        <w:rFonts w:hint="default"/>
        <w:lang w:val="en-GB" w:eastAsia="en-GB" w:bidi="en-GB"/>
      </w:rPr>
    </w:lvl>
    <w:lvl w:ilvl="6" w:tplc="BB36BB48">
      <w:numFmt w:val="bullet"/>
      <w:lvlText w:val="•"/>
      <w:lvlJc w:val="left"/>
      <w:pPr>
        <w:ind w:left="4375" w:hanging="360"/>
      </w:pPr>
      <w:rPr>
        <w:rFonts w:hint="default"/>
        <w:lang w:val="en-GB" w:eastAsia="en-GB" w:bidi="en-GB"/>
      </w:rPr>
    </w:lvl>
    <w:lvl w:ilvl="7" w:tplc="6C124F4A">
      <w:numFmt w:val="bullet"/>
      <w:lvlText w:val="•"/>
      <w:lvlJc w:val="left"/>
      <w:pPr>
        <w:ind w:left="4967" w:hanging="360"/>
      </w:pPr>
      <w:rPr>
        <w:rFonts w:hint="default"/>
        <w:lang w:val="en-GB" w:eastAsia="en-GB" w:bidi="en-GB"/>
      </w:rPr>
    </w:lvl>
    <w:lvl w:ilvl="8" w:tplc="5860E0D4">
      <w:numFmt w:val="bullet"/>
      <w:lvlText w:val="•"/>
      <w:lvlJc w:val="left"/>
      <w:pPr>
        <w:ind w:left="5560" w:hanging="360"/>
      </w:pPr>
      <w:rPr>
        <w:rFonts w:hint="default"/>
        <w:lang w:val="en-GB" w:eastAsia="en-GB" w:bidi="en-GB"/>
      </w:rPr>
    </w:lvl>
  </w:abstractNum>
  <w:num w:numId="1" w16cid:durableId="110330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9B"/>
    <w:rsid w:val="000E0F9B"/>
    <w:rsid w:val="00295AB9"/>
    <w:rsid w:val="004215BD"/>
    <w:rsid w:val="00590DE4"/>
    <w:rsid w:val="005A5405"/>
    <w:rsid w:val="008C16F6"/>
    <w:rsid w:val="00B32468"/>
    <w:rsid w:val="00CA28EF"/>
    <w:rsid w:val="00DF05F3"/>
    <w:rsid w:val="00F44BB4"/>
    <w:rsid w:val="7E1E8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0D4A"/>
  <w15:docId w15:val="{6E787886-E611-444F-9D60-48FF80E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>University of Reading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Hook Norton U12’s Emergency Action Plan</dc:title>
  <dc:creator>Ricky Neal</dc:creator>
  <cp:lastModifiedBy>Lisa Jeffries</cp:lastModifiedBy>
  <cp:revision>2</cp:revision>
  <dcterms:created xsi:type="dcterms:W3CDTF">2024-09-10T07:08:00Z</dcterms:created>
  <dcterms:modified xsi:type="dcterms:W3CDTF">2024-09-10T07:08:00Z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2018-03-10T00:00:00Z</vt:filetime>
  </property>
</Properties>
</file>